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33AB6" w:rsidR="00533AB6" w:rsidP="1C58BF06" w:rsidRDefault="00533AB6" w14:paraId="17F79CC1" w14:textId="4B460E5F">
      <w:pPr>
        <w:pStyle w:val="Normal"/>
        <w:rPr>
          <w:rFonts w:ascii="Abadi" w:hAnsi="Abadi"/>
          <w:i w:val="1"/>
          <w:iCs w:val="1"/>
          <w:color w:val="7F7F7F" w:themeColor="text1" w:themeTint="80" w:themeShade="FF"/>
          <w:sz w:val="28"/>
          <w:szCs w:val="28"/>
        </w:rPr>
      </w:pPr>
    </w:p>
    <w:p w:rsidR="1466D57E" w:rsidP="1466D57E" w:rsidRDefault="1466D57E" w14:paraId="5C3806B0" w14:textId="797BC04E">
      <w:pPr>
        <w:pStyle w:val="Normal"/>
        <w:rPr>
          <w:rFonts w:ascii="Abadi" w:hAnsi="Abadi"/>
          <w:i w:val="0"/>
          <w:iCs w:val="0"/>
          <w:color w:val="000000" w:themeColor="text1" w:themeTint="FF" w:themeShade="FF"/>
          <w:sz w:val="28"/>
          <w:szCs w:val="28"/>
        </w:rPr>
      </w:pPr>
    </w:p>
    <w:p w:rsidRPr="00533AB6" w:rsidR="00533AB6" w:rsidP="1466D57E" w:rsidRDefault="00533AB6" w14:paraId="621ECB18" w14:textId="2161FE07">
      <w:pPr>
        <w:pStyle w:val="Normal"/>
        <w:rPr>
          <w:rFonts w:ascii="Abadi" w:hAnsi="Abadi"/>
          <w:i w:val="0"/>
          <w:iCs w:val="0"/>
          <w:color w:val="000000" w:themeColor="text1" w:themeTint="FF" w:themeShade="FF"/>
          <w:sz w:val="28"/>
          <w:szCs w:val="28"/>
        </w:rPr>
      </w:pPr>
      <w:r w:rsidRPr="1466D57E" w:rsidR="4386B7E3">
        <w:rPr>
          <w:rFonts w:ascii="Abadi" w:hAnsi="Abadi"/>
          <w:i w:val="0"/>
          <w:iCs w:val="0"/>
          <w:color w:val="000000" w:themeColor="text1" w:themeTint="FF" w:themeShade="FF"/>
          <w:sz w:val="28"/>
          <w:szCs w:val="28"/>
        </w:rPr>
        <w:t>C</w:t>
      </w:r>
      <w:r w:rsidRPr="1466D57E" w:rsidR="00533AB6">
        <w:rPr>
          <w:rFonts w:ascii="Abadi" w:hAnsi="Abadi"/>
          <w:i w:val="0"/>
          <w:iCs w:val="0"/>
          <w:color w:val="000000" w:themeColor="text1" w:themeTint="FF" w:themeShade="FF"/>
          <w:sz w:val="28"/>
          <w:szCs w:val="28"/>
        </w:rPr>
        <w:t>ouncil on Aging for Henderson County</w:t>
      </w:r>
      <w:r w:rsidRPr="1466D57E" w:rsidR="00533AB6">
        <w:rPr>
          <w:rFonts w:ascii="Abadi" w:hAnsi="Abadi"/>
          <w:i w:val="0"/>
          <w:iCs w:val="0"/>
          <w:color w:val="000000" w:themeColor="text1" w:themeTint="FF" w:themeShade="FF"/>
          <w:sz w:val="28"/>
          <w:szCs w:val="28"/>
        </w:rPr>
        <w:t>,</w:t>
      </w:r>
      <w:r w:rsidRPr="1466D57E" w:rsidR="5AB6E9B9">
        <w:rPr>
          <w:rFonts w:ascii="Abadi" w:hAnsi="Abadi"/>
          <w:i w:val="0"/>
          <w:iCs w:val="0"/>
          <w:color w:val="000000" w:themeColor="text1" w:themeTint="FF" w:themeShade="FF"/>
          <w:sz w:val="28"/>
          <w:szCs w:val="28"/>
        </w:rPr>
        <w:t xml:space="preserve"> in partnership with </w:t>
      </w:r>
      <w:r w:rsidRPr="1466D57E" w:rsidR="5AB6E9B9">
        <w:rPr>
          <w:rFonts w:ascii="Abadi" w:hAnsi="Abadi"/>
          <w:i w:val="0"/>
          <w:iCs w:val="0"/>
          <w:color w:val="000000" w:themeColor="text1" w:themeTint="FF" w:themeShade="FF"/>
          <w:sz w:val="28"/>
          <w:szCs w:val="28"/>
        </w:rPr>
        <w:t>AdventHealth</w:t>
      </w:r>
      <w:r w:rsidRPr="1466D57E" w:rsidR="5AB6E9B9">
        <w:rPr>
          <w:rFonts w:ascii="Abadi" w:hAnsi="Abadi"/>
          <w:i w:val="0"/>
          <w:iCs w:val="0"/>
          <w:color w:val="000000" w:themeColor="text1" w:themeTint="FF" w:themeShade="FF"/>
          <w:sz w:val="28"/>
          <w:szCs w:val="28"/>
        </w:rPr>
        <w:t>,</w:t>
      </w:r>
      <w:r w:rsidRPr="1466D57E" w:rsidR="00533AB6">
        <w:rPr>
          <w:rFonts w:ascii="Abadi" w:hAnsi="Abadi"/>
          <w:i w:val="0"/>
          <w:iCs w:val="0"/>
          <w:color w:val="000000" w:themeColor="text1" w:themeTint="FF" w:themeShade="FF"/>
          <w:sz w:val="28"/>
          <w:szCs w:val="28"/>
        </w:rPr>
        <w:t xml:space="preserve"> </w:t>
      </w:r>
      <w:r w:rsidRPr="1466D57E" w:rsidR="00533AB6">
        <w:rPr>
          <w:rFonts w:ascii="Abadi" w:hAnsi="Abadi"/>
          <w:i w:val="0"/>
          <w:iCs w:val="0"/>
          <w:color w:val="000000" w:themeColor="text1" w:themeTint="FF" w:themeShade="FF"/>
          <w:sz w:val="28"/>
          <w:szCs w:val="28"/>
        </w:rPr>
        <w:t>is excited to offer a series of community education events focused on the needs and care of our aging population. Join us for this dynamic speaker series which offers information and resources on topics that affect older adults.</w:t>
      </w:r>
    </w:p>
    <w:p w:rsidR="1C58BF06" w:rsidP="1C58BF06" w:rsidRDefault="1C58BF06" w14:paraId="6A60FA3D" w14:textId="05E2D1B3">
      <w:pPr>
        <w:pStyle w:val="Normal"/>
        <w:rPr>
          <w:rFonts w:ascii="Abadi" w:hAnsi="Abadi"/>
          <w:i w:val="0"/>
          <w:iCs w:val="0"/>
          <w:color w:val="7F7F7F" w:themeColor="text1" w:themeTint="80" w:themeShade="FF"/>
          <w:sz w:val="28"/>
          <w:szCs w:val="28"/>
        </w:rPr>
      </w:pPr>
    </w:p>
    <w:p w:rsidRPr="00DE499A" w:rsidR="005621E2" w:rsidP="005621E2" w:rsidRDefault="00DE499A" w14:paraId="38BDCEC7" w14:textId="52393416">
      <w:pPr>
        <w:jc w:val="center"/>
        <w:rPr>
          <w:rFonts w:ascii="Abadi" w:hAnsi="Abadi"/>
          <w:b/>
          <w:bCs/>
          <w:color w:val="4472C4" w:themeColor="accent1"/>
          <w:sz w:val="28"/>
          <w:szCs w:val="28"/>
        </w:rPr>
      </w:pPr>
      <w:r>
        <w:rPr>
          <w:rFonts w:ascii="Abadi" w:hAnsi="Abadi"/>
          <w:b/>
          <w:bCs/>
          <w:color w:val="4472C4" w:themeColor="accent1"/>
          <w:sz w:val="28"/>
          <w:szCs w:val="28"/>
        </w:rPr>
        <w:t>Register</w:t>
      </w:r>
      <w:r w:rsidR="005621E2">
        <w:rPr>
          <w:rFonts w:ascii="Abadi" w:hAnsi="Abadi"/>
          <w:b/>
          <w:bCs/>
          <w:color w:val="4472C4" w:themeColor="accent1"/>
          <w:sz w:val="28"/>
          <w:szCs w:val="28"/>
        </w:rPr>
        <w:t xml:space="preserve"> at AdventHealthNC.com/Events or </w:t>
      </w:r>
      <w:r w:rsidR="00BB5D5F">
        <w:rPr>
          <w:rFonts w:ascii="Abadi" w:hAnsi="Abadi"/>
          <w:b/>
          <w:bCs/>
          <w:color w:val="4472C4" w:themeColor="accent1"/>
          <w:sz w:val="28"/>
          <w:szCs w:val="28"/>
        </w:rPr>
        <w:t>Call 855-774-5433</w:t>
      </w:r>
    </w:p>
    <w:p w:rsidR="00533AB6" w:rsidRDefault="00533AB6" w14:paraId="20355AFC" w14:textId="1B74C7AC">
      <w:pPr>
        <w:rPr>
          <w:rFonts w:ascii="Abadi" w:hAnsi="Abadi"/>
          <w:sz w:val="28"/>
          <w:szCs w:val="28"/>
        </w:rPr>
      </w:pPr>
      <w:r>
        <w:rPr>
          <w:rFonts w:ascii="Abadi" w:hAnsi="Abadi"/>
          <w:sz w:val="28"/>
          <w:szCs w:val="28"/>
        </w:rPr>
        <w:t xml:space="preserve">The </w:t>
      </w:r>
      <w:r w:rsidRPr="00533AB6">
        <w:rPr>
          <w:rFonts w:ascii="Abadi" w:hAnsi="Abadi"/>
          <w:i/>
          <w:iCs/>
          <w:sz w:val="28"/>
          <w:szCs w:val="28"/>
        </w:rPr>
        <w:t>Age-Friendly Speaker Series</w:t>
      </w:r>
      <w:r>
        <w:rPr>
          <w:rFonts w:ascii="Abadi" w:hAnsi="Abadi"/>
          <w:sz w:val="28"/>
          <w:szCs w:val="28"/>
        </w:rPr>
        <w:t xml:space="preserve"> events are held at the Age-Friendly Center at the </w:t>
      </w:r>
      <w:proofErr w:type="spellStart"/>
      <w:r>
        <w:rPr>
          <w:rFonts w:ascii="Abadi" w:hAnsi="Abadi"/>
          <w:sz w:val="28"/>
          <w:szCs w:val="28"/>
        </w:rPr>
        <w:t>AdventHealth</w:t>
      </w:r>
      <w:proofErr w:type="spellEnd"/>
      <w:r>
        <w:rPr>
          <w:rFonts w:ascii="Abadi" w:hAnsi="Abadi"/>
          <w:sz w:val="28"/>
          <w:szCs w:val="28"/>
        </w:rPr>
        <w:t xml:space="preserve"> Multispecialty at Laurel Park, 1881 Pisgah Drive, Hendersonville NC 28791</w:t>
      </w:r>
    </w:p>
    <w:p w:rsidRPr="00BB5D5F" w:rsidR="00533AB6" w:rsidP="00533AB6" w:rsidRDefault="00533AB6" w14:paraId="404BF3CF" w14:textId="3B36B5DF">
      <w:pPr>
        <w:jc w:val="center"/>
        <w:rPr>
          <w:rFonts w:ascii="Abadi" w:hAnsi="Abadi"/>
          <w:color w:val="4472C4" w:themeColor="accent1"/>
          <w:sz w:val="28"/>
          <w:szCs w:val="28"/>
        </w:rPr>
      </w:pPr>
      <w:r w:rsidRPr="00BB5D5F">
        <w:rPr>
          <w:rFonts w:ascii="Abadi" w:hAnsi="Abadi"/>
          <w:color w:val="4472C4" w:themeColor="accent1"/>
          <w:sz w:val="28"/>
          <w:szCs w:val="28"/>
        </w:rPr>
        <w:t>Doors open at 5:30 p.m. Presentations begin at 6:00 p.m.</w:t>
      </w:r>
    </w:p>
    <w:p w:rsidR="0012670E" w:rsidP="0012670E" w:rsidRDefault="0012670E" w14:paraId="322E35E8" w14:textId="7C560AAA">
      <w:pPr>
        <w:tabs>
          <w:tab w:val="left" w:pos="6105"/>
        </w:tabs>
        <w:rPr>
          <w:rFonts w:ascii="Abadi" w:hAnsi="Abadi"/>
          <w:sz w:val="32"/>
          <w:szCs w:val="32"/>
        </w:rPr>
      </w:pPr>
      <w:r>
        <w:rPr>
          <w:rFonts w:ascii="Abadi" w:hAnsi="Abadi"/>
          <w:noProof/>
          <w:sz w:val="32"/>
          <w:szCs w:val="32"/>
        </w:rPr>
        <mc:AlternateContent>
          <mc:Choice Requires="wps">
            <w:drawing>
              <wp:anchor distT="0" distB="0" distL="114300" distR="114300" simplePos="0" relativeHeight="251660288" behindDoc="0" locked="0" layoutInCell="1" allowOverlap="1" wp14:anchorId="0C2E551B" wp14:editId="4D61CEAF">
                <wp:simplePos x="0" y="0"/>
                <wp:positionH relativeFrom="column">
                  <wp:posOffset>3486151</wp:posOffset>
                </wp:positionH>
                <wp:positionV relativeFrom="paragraph">
                  <wp:posOffset>127000</wp:posOffset>
                </wp:positionV>
                <wp:extent cx="3238500" cy="904875"/>
                <wp:effectExtent l="0" t="0" r="19050" b="28575"/>
                <wp:wrapNone/>
                <wp:docPr id="1582462447" name="Text Box 4"/>
                <wp:cNvGraphicFramePr/>
                <a:graphic xmlns:a="http://schemas.openxmlformats.org/drawingml/2006/main">
                  <a:graphicData uri="http://schemas.microsoft.com/office/word/2010/wordprocessingShape">
                    <wps:wsp>
                      <wps:cNvSpPr txBox="1"/>
                      <wps:spPr>
                        <a:xfrm>
                          <a:off x="0" y="0"/>
                          <a:ext cx="3238500" cy="904875"/>
                        </a:xfrm>
                        <a:prstGeom prst="rect">
                          <a:avLst/>
                        </a:prstGeom>
                        <a:solidFill>
                          <a:schemeClr val="lt1"/>
                        </a:solidFill>
                        <a:ln w="6350">
                          <a:solidFill>
                            <a:prstClr val="black"/>
                          </a:solidFill>
                        </a:ln>
                      </wps:spPr>
                      <wps:txbx>
                        <w:txbxContent>
                          <w:p w:rsidR="00FE1F0A" w:rsidP="00FE1F0A" w:rsidRDefault="00FE1F0A" w14:paraId="03EAA434" w14:textId="77777777">
                            <w:pPr>
                              <w:rPr>
                                <w:color w:val="4472C4" w:themeColor="accent1"/>
                                <w:sz w:val="24"/>
                                <w:szCs w:val="24"/>
                              </w:rPr>
                            </w:pPr>
                            <w:r>
                              <w:rPr>
                                <w:color w:val="4472C4" w:themeColor="accent1"/>
                                <w:sz w:val="24"/>
                                <w:szCs w:val="24"/>
                              </w:rPr>
                              <w:t>Asset Preservation and Long-Term-Care Planning</w:t>
                            </w:r>
                          </w:p>
                          <w:p w:rsidRPr="003137C0" w:rsidR="00FE1F0A" w:rsidP="00FE1F0A" w:rsidRDefault="00FE1F0A" w14:paraId="5BAA22ED" w14:textId="77777777">
                            <w:pPr>
                              <w:rPr>
                                <w:b/>
                                <w:bCs/>
                              </w:rPr>
                            </w:pPr>
                            <w:r>
                              <w:t xml:space="preserve">Attorney Caroline Knox discusses asset preservation relating to disability and care management considerations.                                              </w:t>
                            </w:r>
                            <w:r>
                              <w:rPr>
                                <w:b/>
                                <w:bCs/>
                              </w:rPr>
                              <w:t>03/12/2024</w:t>
                            </w:r>
                          </w:p>
                          <w:p w:rsidRPr="005A7A8B" w:rsidR="005A7A8B" w:rsidRDefault="005A7A8B" w14:paraId="265BFB99" w14:textId="47DAA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2E551B">
                <v:stroke joinstyle="miter"/>
                <v:path gradientshapeok="t" o:connecttype="rect"/>
              </v:shapetype>
              <v:shape id="Text Box 4" style="position:absolute;margin-left:274.5pt;margin-top:10pt;width:25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">
                <v:textbox>
                  <w:txbxContent>
                    <w:p w:rsidR="00FE1F0A" w:rsidP="00FE1F0A" w:rsidRDefault="00FE1F0A" w14:paraId="03EAA434" w14:textId="77777777">
                      <w:pPr>
                        <w:rPr>
                          <w:color w:val="4472C4" w:themeColor="accent1"/>
                          <w:sz w:val="24"/>
                          <w:szCs w:val="24"/>
                        </w:rPr>
                      </w:pPr>
                      <w:r>
                        <w:rPr>
                          <w:color w:val="4472C4" w:themeColor="accent1"/>
                          <w:sz w:val="24"/>
                          <w:szCs w:val="24"/>
                        </w:rPr>
                        <w:t>Asset Preservation and Long-Term-Care Planning</w:t>
                      </w:r>
                    </w:p>
                    <w:p w:rsidRPr="003137C0" w:rsidR="00FE1F0A" w:rsidP="00FE1F0A" w:rsidRDefault="00FE1F0A" w14:paraId="5BAA22ED" w14:textId="77777777">
                      <w:pPr>
                        <w:rPr>
                          <w:b/>
                          <w:bCs/>
                        </w:rPr>
                      </w:pPr>
                      <w:r>
                        <w:t xml:space="preserve">Attorney Caroline Knox discusses asset preservation relating to disability and care management considerations.                                              </w:t>
                      </w:r>
                      <w:r>
                        <w:rPr>
                          <w:b/>
                          <w:bCs/>
                        </w:rPr>
                        <w:t>03/12/2024</w:t>
                      </w:r>
                    </w:p>
                    <w:p w:rsidRPr="005A7A8B" w:rsidR="005A7A8B" w:rsidRDefault="005A7A8B" w14:paraId="265BFB99" w14:textId="47DAAA01"/>
                  </w:txbxContent>
                </v:textbox>
              </v:shape>
            </w:pict>
          </mc:Fallback>
        </mc:AlternateContent>
      </w:r>
      <w:r>
        <w:rPr>
          <w:rFonts w:ascii="Abadi" w:hAnsi="Abadi"/>
          <w:noProof/>
          <w:sz w:val="32"/>
          <w:szCs w:val="32"/>
        </w:rPr>
        <mc:AlternateContent>
          <mc:Choice Requires="wps">
            <w:drawing>
              <wp:anchor distT="0" distB="0" distL="114300" distR="114300" simplePos="0" relativeHeight="251659264" behindDoc="0" locked="0" layoutInCell="1" allowOverlap="1" wp14:anchorId="5AA1DD37" wp14:editId="493150B6">
                <wp:simplePos x="0" y="0"/>
                <wp:positionH relativeFrom="margin">
                  <wp:align>left</wp:align>
                </wp:positionH>
                <wp:positionV relativeFrom="paragraph">
                  <wp:posOffset>117475</wp:posOffset>
                </wp:positionV>
                <wp:extent cx="3333750" cy="914400"/>
                <wp:effectExtent l="0" t="0" r="19050" b="19050"/>
                <wp:wrapNone/>
                <wp:docPr id="1746249009" name="Text Box 2"/>
                <wp:cNvGraphicFramePr/>
                <a:graphic xmlns:a="http://schemas.openxmlformats.org/drawingml/2006/main">
                  <a:graphicData uri="http://schemas.microsoft.com/office/word/2010/wordprocessingShape">
                    <wps:wsp>
                      <wps:cNvSpPr txBox="1"/>
                      <wps:spPr>
                        <a:xfrm>
                          <a:off x="0" y="0"/>
                          <a:ext cx="3333750" cy="914400"/>
                        </a:xfrm>
                        <a:prstGeom prst="rect">
                          <a:avLst/>
                        </a:prstGeom>
                        <a:solidFill>
                          <a:schemeClr val="lt1"/>
                        </a:solidFill>
                        <a:ln w="6350">
                          <a:solidFill>
                            <a:prstClr val="black"/>
                          </a:solidFill>
                        </a:ln>
                      </wps:spPr>
                      <wps:txbx>
                        <w:txbxContent>
                          <w:p w:rsidR="008F61F4" w:rsidP="008F61F4" w:rsidRDefault="008F61F4" w14:paraId="72036D28" w14:textId="77777777">
                            <w:pPr>
                              <w:rPr>
                                <w:color w:val="4472C4" w:themeColor="accent1"/>
                                <w:sz w:val="24"/>
                                <w:szCs w:val="24"/>
                              </w:rPr>
                            </w:pPr>
                            <w:r>
                              <w:rPr>
                                <w:color w:val="4472C4" w:themeColor="accent1"/>
                                <w:sz w:val="24"/>
                                <w:szCs w:val="24"/>
                              </w:rPr>
                              <w:t xml:space="preserve">Cognition Challenges vs. Dementia </w:t>
                            </w:r>
                          </w:p>
                          <w:p w:rsidRPr="00E322A9" w:rsidR="008F61F4" w:rsidP="008F61F4" w:rsidRDefault="008F61F4" w14:paraId="087F7B57" w14:textId="696D38F2">
                            <w:pPr>
                              <w:rPr>
                                <w:b/>
                                <w:bCs/>
                              </w:rPr>
                            </w:pPr>
                            <w:r>
                              <w:t xml:space="preserve">PT Solutions illustrates aging challenges and explores aging considerations related to the aging experience involving cognition and dementia.               </w:t>
                            </w:r>
                            <w:r w:rsidR="00F50779">
                              <w:t xml:space="preserve"> </w:t>
                            </w:r>
                            <w:r>
                              <w:rPr>
                                <w:b/>
                                <w:bCs/>
                              </w:rPr>
                              <w:t>01/09/</w:t>
                            </w:r>
                            <w:r w:rsidR="00C41115">
                              <w:rPr>
                                <w:b/>
                                <w:bCs/>
                              </w:rPr>
                              <w:t>20</w:t>
                            </w:r>
                            <w:r>
                              <w:rPr>
                                <w:b/>
                                <w:bCs/>
                              </w:rPr>
                              <w:t>2</w:t>
                            </w:r>
                            <w:r w:rsidR="00F50779">
                              <w:rPr>
                                <w:b/>
                                <w:bCs/>
                              </w:rPr>
                              <w:t>4</w:t>
                            </w:r>
                          </w:p>
                          <w:p w:rsidRPr="00EE1E89" w:rsidR="00EE1E89" w:rsidRDefault="00EE1E89" w14:paraId="0B4FE752" w14:textId="11FEAB6F">
                            <w:pPr>
                              <w:rPr>
                                <w:b/>
                                <w:bCs/>
                                <w:color w:val="2F5496"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style="position:absolute;margin-left:0;margin-top:9.25pt;width:262.5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" w14:anchorId="5AA1DD37">
                <v:textbox>
                  <w:txbxContent>
                    <w:p w:rsidR="008F61F4" w:rsidP="008F61F4" w:rsidRDefault="008F61F4" w14:paraId="72036D28" w14:textId="77777777">
                      <w:pPr>
                        <w:rPr>
                          <w:color w:val="4472C4" w:themeColor="accent1"/>
                          <w:sz w:val="24"/>
                          <w:szCs w:val="24"/>
                        </w:rPr>
                      </w:pPr>
                      <w:r>
                        <w:rPr>
                          <w:color w:val="4472C4" w:themeColor="accent1"/>
                          <w:sz w:val="24"/>
                          <w:szCs w:val="24"/>
                        </w:rPr>
                        <w:t xml:space="preserve">Cognition Challenges vs. Dementia </w:t>
                      </w:r>
                    </w:p>
                    <w:p w:rsidRPr="00E322A9" w:rsidR="008F61F4" w:rsidP="008F61F4" w:rsidRDefault="008F61F4" w14:paraId="087F7B57" w14:textId="696D38F2">
                      <w:pPr>
                        <w:rPr>
                          <w:b/>
                          <w:bCs/>
                        </w:rPr>
                      </w:pPr>
                      <w:r>
                        <w:t xml:space="preserve">PT Solutions illustrates aging challenges and explores aging considerations related to the aging experience involving cognition and dementia.               </w:t>
                      </w:r>
                      <w:r w:rsidR="00F50779">
                        <w:t xml:space="preserve"> </w:t>
                      </w:r>
                      <w:r>
                        <w:rPr>
                          <w:b/>
                          <w:bCs/>
                        </w:rPr>
                        <w:t>01/09/</w:t>
                      </w:r>
                      <w:r w:rsidR="00C41115">
                        <w:rPr>
                          <w:b/>
                          <w:bCs/>
                        </w:rPr>
                        <w:t>20</w:t>
                      </w:r>
                      <w:r>
                        <w:rPr>
                          <w:b/>
                          <w:bCs/>
                        </w:rPr>
                        <w:t>2</w:t>
                      </w:r>
                      <w:r w:rsidR="00F50779">
                        <w:rPr>
                          <w:b/>
                          <w:bCs/>
                        </w:rPr>
                        <w:t>4</w:t>
                      </w:r>
                    </w:p>
                    <w:p w:rsidRPr="00EE1E89" w:rsidR="00EE1E89" w:rsidRDefault="00EE1E89" w14:paraId="0B4FE752" w14:textId="11FEAB6F">
                      <w:pPr>
                        <w:rPr>
                          <w:b/>
                          <w:bCs/>
                          <w:color w:val="2F5496" w:themeColor="accent1" w:themeShade="BF"/>
                          <w:sz w:val="20"/>
                          <w:szCs w:val="20"/>
                        </w:rPr>
                      </w:pPr>
                    </w:p>
                  </w:txbxContent>
                </v:textbox>
                <w10:wrap anchorx="margin"/>
              </v:shape>
            </w:pict>
          </mc:Fallback>
        </mc:AlternateContent>
      </w:r>
    </w:p>
    <w:p w:rsidR="00EE1E89" w:rsidP="00EE1E89" w:rsidRDefault="00EE1E89" w14:paraId="0BE4093B" w14:textId="4642DE72">
      <w:pPr>
        <w:rPr>
          <w:rFonts w:ascii="Abadi" w:hAnsi="Abadi"/>
          <w:sz w:val="32"/>
          <w:szCs w:val="32"/>
        </w:rPr>
      </w:pPr>
    </w:p>
    <w:p w:rsidR="00EE1E89" w:rsidP="00EE1E89" w:rsidRDefault="00EE1E89" w14:paraId="0E5C963B" w14:textId="10FC0E9B">
      <w:pPr>
        <w:jc w:val="right"/>
        <w:rPr>
          <w:rFonts w:ascii="Abadi" w:hAnsi="Abadi"/>
          <w:sz w:val="32"/>
          <w:szCs w:val="32"/>
        </w:rPr>
      </w:pPr>
    </w:p>
    <w:p w:rsidR="00EE1E89" w:rsidP="00EE1E89" w:rsidRDefault="00EE1E89" w14:paraId="30C91A7D" w14:textId="7A9BB6B9">
      <w:pPr>
        <w:tabs>
          <w:tab w:val="center" w:pos="5400"/>
        </w:tabs>
        <w:rPr>
          <w:rFonts w:ascii="Abadi" w:hAnsi="Abadi"/>
          <w:sz w:val="32"/>
          <w:szCs w:val="32"/>
        </w:rPr>
      </w:pPr>
      <w:r>
        <w:rPr>
          <w:rFonts w:ascii="Abadi" w:hAnsi="Abadi"/>
          <w:noProof/>
          <w:sz w:val="32"/>
          <w:szCs w:val="32"/>
        </w:rPr>
        <mc:AlternateContent>
          <mc:Choice Requires="wps">
            <w:drawing>
              <wp:anchor distT="0" distB="0" distL="114300" distR="114300" simplePos="0" relativeHeight="251662336" behindDoc="0" locked="0" layoutInCell="1" allowOverlap="1" wp14:anchorId="42BDC1FB" wp14:editId="42BF1E7C">
                <wp:simplePos x="0" y="0"/>
                <wp:positionH relativeFrom="column">
                  <wp:posOffset>3486150</wp:posOffset>
                </wp:positionH>
                <wp:positionV relativeFrom="paragraph">
                  <wp:posOffset>210185</wp:posOffset>
                </wp:positionV>
                <wp:extent cx="3257550" cy="914400"/>
                <wp:effectExtent l="0" t="0" r="19050" b="19050"/>
                <wp:wrapNone/>
                <wp:docPr id="1808531496" name="Text Box 6"/>
                <wp:cNvGraphicFramePr/>
                <a:graphic xmlns:a="http://schemas.openxmlformats.org/drawingml/2006/main">
                  <a:graphicData uri="http://schemas.microsoft.com/office/word/2010/wordprocessingShape">
                    <wps:wsp>
                      <wps:cNvSpPr txBox="1"/>
                      <wps:spPr>
                        <a:xfrm>
                          <a:off x="0" y="0"/>
                          <a:ext cx="3257550" cy="914400"/>
                        </a:xfrm>
                        <a:prstGeom prst="rect">
                          <a:avLst/>
                        </a:prstGeom>
                        <a:solidFill>
                          <a:schemeClr val="lt1"/>
                        </a:solidFill>
                        <a:ln w="6350">
                          <a:solidFill>
                            <a:prstClr val="black"/>
                          </a:solidFill>
                        </a:ln>
                      </wps:spPr>
                      <wps:txbx>
                        <w:txbxContent>
                          <w:p w:rsidR="00D05121" w:rsidP="00D05121" w:rsidRDefault="00D05121" w14:paraId="08DFEB95" w14:textId="77777777">
                            <w:pPr>
                              <w:rPr>
                                <w:color w:val="4472C4" w:themeColor="accent1"/>
                                <w:sz w:val="24"/>
                                <w:szCs w:val="24"/>
                              </w:rPr>
                            </w:pPr>
                            <w:r>
                              <w:rPr>
                                <w:color w:val="4472C4" w:themeColor="accent1"/>
                                <w:sz w:val="24"/>
                                <w:szCs w:val="24"/>
                              </w:rPr>
                              <w:t>Financial Exploitation-Emotional Abuse- Violence</w:t>
                            </w:r>
                          </w:p>
                          <w:p w:rsidRPr="003137C0" w:rsidR="00D05121" w:rsidP="00D05121" w:rsidRDefault="00D05121" w14:paraId="115D59B8" w14:textId="16ACBCC7">
                            <w:pPr>
                              <w:rPr>
                                <w:b/>
                                <w:bCs/>
                              </w:rPr>
                            </w:pPr>
                            <w:r>
                              <w:t xml:space="preserve">Safelight discusses the various types of abuse that affects all ages and offers awareness and advocacy. This is a safe sharing space.                        </w:t>
                            </w:r>
                            <w:r>
                              <w:t xml:space="preserve"> </w:t>
                            </w:r>
                            <w:r>
                              <w:rPr>
                                <w:b/>
                                <w:bCs/>
                              </w:rPr>
                              <w:t>03/26/2024</w:t>
                            </w:r>
                          </w:p>
                          <w:p w:rsidRPr="00FA379A" w:rsidR="00EE1E89" w:rsidRDefault="00EE1E89" w14:paraId="2ABC488D" w14:textId="77777777">
                            <w:pPr>
                              <w:rPr>
                                <w:color w:val="4472C4"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274.5pt;margin-top:16.55pt;width:256.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" w14:anchorId="42BDC1FB">
                <v:textbox>
                  <w:txbxContent>
                    <w:p w:rsidR="00D05121" w:rsidP="00D05121" w:rsidRDefault="00D05121" w14:paraId="08DFEB95" w14:textId="77777777">
                      <w:pPr>
                        <w:rPr>
                          <w:color w:val="4472C4" w:themeColor="accent1"/>
                          <w:sz w:val="24"/>
                          <w:szCs w:val="24"/>
                        </w:rPr>
                      </w:pPr>
                      <w:r>
                        <w:rPr>
                          <w:color w:val="4472C4" w:themeColor="accent1"/>
                          <w:sz w:val="24"/>
                          <w:szCs w:val="24"/>
                        </w:rPr>
                        <w:t>Financial Exploitation-Emotional Abuse- Violence</w:t>
                      </w:r>
                    </w:p>
                    <w:p w:rsidRPr="003137C0" w:rsidR="00D05121" w:rsidP="00D05121" w:rsidRDefault="00D05121" w14:paraId="115D59B8" w14:textId="16ACBCC7">
                      <w:pPr>
                        <w:rPr>
                          <w:b/>
                          <w:bCs/>
                        </w:rPr>
                      </w:pPr>
                      <w:r>
                        <w:t xml:space="preserve">Safelight discusses the various types of abuse that affects all ages and offers awareness and advocacy. This is a safe sharing space.                        </w:t>
                      </w:r>
                      <w:r>
                        <w:t xml:space="preserve"> </w:t>
                      </w:r>
                      <w:r>
                        <w:rPr>
                          <w:b/>
                          <w:bCs/>
                        </w:rPr>
                        <w:t>03/26/2024</w:t>
                      </w:r>
                    </w:p>
                    <w:p w:rsidRPr="00FA379A" w:rsidR="00EE1E89" w:rsidRDefault="00EE1E89" w14:paraId="2ABC488D" w14:textId="77777777">
                      <w:pPr>
                        <w:rPr>
                          <w:color w:val="4472C4" w:themeColor="accent1"/>
                          <w:sz w:val="24"/>
                          <w:szCs w:val="24"/>
                        </w:rPr>
                      </w:pPr>
                    </w:p>
                  </w:txbxContent>
                </v:textbox>
              </v:shape>
            </w:pict>
          </mc:Fallback>
        </mc:AlternateContent>
      </w:r>
      <w:r>
        <w:rPr>
          <w:rFonts w:ascii="Abadi" w:hAnsi="Abadi"/>
          <w:noProof/>
          <w:sz w:val="32"/>
          <w:szCs w:val="32"/>
        </w:rPr>
        <mc:AlternateContent>
          <mc:Choice Requires="wps">
            <w:drawing>
              <wp:anchor distT="0" distB="0" distL="114300" distR="114300" simplePos="0" relativeHeight="251661312" behindDoc="0" locked="0" layoutInCell="1" allowOverlap="1" wp14:anchorId="72E342BC" wp14:editId="50B481F4">
                <wp:simplePos x="0" y="0"/>
                <wp:positionH relativeFrom="margin">
                  <wp:align>left</wp:align>
                </wp:positionH>
                <wp:positionV relativeFrom="paragraph">
                  <wp:posOffset>181610</wp:posOffset>
                </wp:positionV>
                <wp:extent cx="3343275" cy="914400"/>
                <wp:effectExtent l="0" t="0" r="28575" b="19050"/>
                <wp:wrapNone/>
                <wp:docPr id="1939736396" name="Text Box 5"/>
                <wp:cNvGraphicFramePr/>
                <a:graphic xmlns:a="http://schemas.openxmlformats.org/drawingml/2006/main">
                  <a:graphicData uri="http://schemas.microsoft.com/office/word/2010/wordprocessingShape">
                    <wps:wsp>
                      <wps:cNvSpPr txBox="1"/>
                      <wps:spPr>
                        <a:xfrm>
                          <a:off x="0" y="0"/>
                          <a:ext cx="3343275" cy="914400"/>
                        </a:xfrm>
                        <a:prstGeom prst="rect">
                          <a:avLst/>
                        </a:prstGeom>
                        <a:solidFill>
                          <a:schemeClr val="lt1"/>
                        </a:solidFill>
                        <a:ln w="6350">
                          <a:solidFill>
                            <a:prstClr val="black"/>
                          </a:solidFill>
                        </a:ln>
                      </wps:spPr>
                      <wps:txbx>
                        <w:txbxContent>
                          <w:p w:rsidR="00056122" w:rsidP="00056122" w:rsidRDefault="00056122" w14:paraId="0A7D0EF3" w14:textId="77777777">
                            <w:pPr>
                              <w:rPr>
                                <w:color w:val="4472C4" w:themeColor="accent1"/>
                                <w:sz w:val="24"/>
                                <w:szCs w:val="24"/>
                              </w:rPr>
                            </w:pPr>
                            <w:r>
                              <w:rPr>
                                <w:color w:val="4472C4" w:themeColor="accent1"/>
                                <w:sz w:val="24"/>
                                <w:szCs w:val="24"/>
                              </w:rPr>
                              <w:t>Advent Health Home Care – Caregiving Services</w:t>
                            </w:r>
                          </w:p>
                          <w:p w:rsidRPr="003137C0" w:rsidR="00056122" w:rsidP="00056122" w:rsidRDefault="00056122" w14:paraId="7AB32703" w14:textId="1CAEE747">
                            <w:pPr>
                              <w:rPr>
                                <w:b/>
                                <w:bCs/>
                              </w:rPr>
                            </w:pPr>
                            <w:r>
                              <w:t xml:space="preserve">Advent Health Home Care reviews the differences between home health and home care, services offered and service plan coordination.    </w:t>
                            </w:r>
                            <w:r w:rsidR="00F50779">
                              <w:t xml:space="preserve">                </w:t>
                            </w:r>
                            <w:r w:rsidR="00937C21">
                              <w:t xml:space="preserve">   </w:t>
                            </w:r>
                            <w:r>
                              <w:rPr>
                                <w:b/>
                                <w:bCs/>
                              </w:rPr>
                              <w:t>01/23/</w:t>
                            </w:r>
                            <w:r w:rsidR="00C41115">
                              <w:rPr>
                                <w:b/>
                                <w:bCs/>
                              </w:rPr>
                              <w:t>20</w:t>
                            </w:r>
                            <w:r>
                              <w:rPr>
                                <w:b/>
                                <w:bCs/>
                              </w:rPr>
                              <w:t>24</w:t>
                            </w:r>
                          </w:p>
                          <w:p w:rsidRPr="00271572" w:rsidR="00EE1E89" w:rsidRDefault="00EE1E89" w14:paraId="357CBA94" w14:textId="36EBD2C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style="position:absolute;margin-left:0;margin-top:14.3pt;width:263.25pt;height:1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7wOQIAAIM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" w14:anchorId="72E342BC">
                <v:textbox>
                  <w:txbxContent>
                    <w:p w:rsidR="00056122" w:rsidP="00056122" w:rsidRDefault="00056122" w14:paraId="0A7D0EF3" w14:textId="77777777">
                      <w:pPr>
                        <w:rPr>
                          <w:color w:val="4472C4" w:themeColor="accent1"/>
                          <w:sz w:val="24"/>
                          <w:szCs w:val="24"/>
                        </w:rPr>
                      </w:pPr>
                      <w:r>
                        <w:rPr>
                          <w:color w:val="4472C4" w:themeColor="accent1"/>
                          <w:sz w:val="24"/>
                          <w:szCs w:val="24"/>
                        </w:rPr>
                        <w:t>Advent Health Home Care – Caregiving Services</w:t>
                      </w:r>
                    </w:p>
                    <w:p w:rsidRPr="003137C0" w:rsidR="00056122" w:rsidP="00056122" w:rsidRDefault="00056122" w14:paraId="7AB32703" w14:textId="1CAEE747">
                      <w:pPr>
                        <w:rPr>
                          <w:b/>
                          <w:bCs/>
                        </w:rPr>
                      </w:pPr>
                      <w:r>
                        <w:t xml:space="preserve">Advent Health Home Care reviews the differences between home health and home care, services offered and service plan coordination.    </w:t>
                      </w:r>
                      <w:r w:rsidR="00F50779">
                        <w:t xml:space="preserve">                </w:t>
                      </w:r>
                      <w:r w:rsidR="00937C21">
                        <w:t xml:space="preserve">   </w:t>
                      </w:r>
                      <w:r>
                        <w:rPr>
                          <w:b/>
                          <w:bCs/>
                        </w:rPr>
                        <w:t>01/23/</w:t>
                      </w:r>
                      <w:r w:rsidR="00C41115">
                        <w:rPr>
                          <w:b/>
                          <w:bCs/>
                        </w:rPr>
                        <w:t>20</w:t>
                      </w:r>
                      <w:r>
                        <w:rPr>
                          <w:b/>
                          <w:bCs/>
                        </w:rPr>
                        <w:t>24</w:t>
                      </w:r>
                    </w:p>
                    <w:p w:rsidRPr="00271572" w:rsidR="00EE1E89" w:rsidRDefault="00EE1E89" w14:paraId="357CBA94" w14:textId="36EBD2C5">
                      <w:pPr>
                        <w:rPr>
                          <w:sz w:val="24"/>
                          <w:szCs w:val="24"/>
                        </w:rPr>
                      </w:pPr>
                    </w:p>
                  </w:txbxContent>
                </v:textbox>
                <w10:wrap anchorx="margin"/>
              </v:shape>
            </w:pict>
          </mc:Fallback>
        </mc:AlternateContent>
      </w:r>
      <w:r>
        <w:rPr>
          <w:rFonts w:ascii="Abadi" w:hAnsi="Abadi"/>
          <w:sz w:val="32"/>
          <w:szCs w:val="32"/>
        </w:rPr>
        <w:tab/>
      </w:r>
    </w:p>
    <w:p w:rsidR="00EE1E89" w:rsidP="00EE1E89" w:rsidRDefault="00EE1E89" w14:paraId="50C23F8F" w14:textId="3901582F">
      <w:pPr>
        <w:rPr>
          <w:rFonts w:ascii="Abadi" w:hAnsi="Abadi"/>
          <w:sz w:val="32"/>
          <w:szCs w:val="32"/>
        </w:rPr>
      </w:pPr>
    </w:p>
    <w:p w:rsidR="00EE1E89" w:rsidP="00EE1E89" w:rsidRDefault="00EE1E89" w14:paraId="03A0D473" w14:textId="4C02FD4B">
      <w:pPr>
        <w:rPr>
          <w:rFonts w:ascii="Abadi" w:hAnsi="Abadi"/>
          <w:sz w:val="32"/>
          <w:szCs w:val="32"/>
        </w:rPr>
      </w:pPr>
    </w:p>
    <w:p w:rsidR="00EE1E89" w:rsidP="00EE1E89" w:rsidRDefault="00EE1E89" w14:paraId="29BC04F5" w14:textId="55AD2B8E">
      <w:pPr>
        <w:tabs>
          <w:tab w:val="center" w:pos="5400"/>
        </w:tabs>
        <w:rPr>
          <w:rFonts w:ascii="Abadi" w:hAnsi="Abadi"/>
          <w:sz w:val="32"/>
          <w:szCs w:val="32"/>
        </w:rPr>
      </w:pPr>
      <w:r>
        <w:rPr>
          <w:rFonts w:ascii="Abadi" w:hAnsi="Abadi"/>
          <w:noProof/>
          <w:sz w:val="32"/>
          <w:szCs w:val="32"/>
        </w:rPr>
        <mc:AlternateContent>
          <mc:Choice Requires="wps">
            <w:drawing>
              <wp:anchor distT="0" distB="0" distL="114300" distR="114300" simplePos="0" relativeHeight="251664384" behindDoc="0" locked="0" layoutInCell="1" allowOverlap="1" wp14:anchorId="7C3704A7" wp14:editId="4B9CB3DE">
                <wp:simplePos x="0" y="0"/>
                <wp:positionH relativeFrom="column">
                  <wp:posOffset>3505200</wp:posOffset>
                </wp:positionH>
                <wp:positionV relativeFrom="paragraph">
                  <wp:posOffset>321310</wp:posOffset>
                </wp:positionV>
                <wp:extent cx="3257550" cy="962025"/>
                <wp:effectExtent l="0" t="0" r="19050" b="28575"/>
                <wp:wrapNone/>
                <wp:docPr id="740863268" name="Text Box 8"/>
                <wp:cNvGraphicFramePr/>
                <a:graphic xmlns:a="http://schemas.openxmlformats.org/drawingml/2006/main">
                  <a:graphicData uri="http://schemas.microsoft.com/office/word/2010/wordprocessingShape">
                    <wps:wsp>
                      <wps:cNvSpPr txBox="1"/>
                      <wps:spPr>
                        <a:xfrm>
                          <a:off x="0" y="0"/>
                          <a:ext cx="3257550" cy="962025"/>
                        </a:xfrm>
                        <a:prstGeom prst="rect">
                          <a:avLst/>
                        </a:prstGeom>
                        <a:solidFill>
                          <a:schemeClr val="lt1"/>
                        </a:solidFill>
                        <a:ln w="6350">
                          <a:solidFill>
                            <a:prstClr val="black"/>
                          </a:solidFill>
                        </a:ln>
                      </wps:spPr>
                      <wps:txbx>
                        <w:txbxContent>
                          <w:p w:rsidR="00D65426" w:rsidP="00D65426" w:rsidRDefault="00D65426" w14:paraId="5B38D6F4" w14:textId="77777777">
                            <w:r w:rsidRPr="00FA379A">
                              <w:rPr>
                                <w:color w:val="4472C4" w:themeColor="accent1"/>
                                <w:sz w:val="24"/>
                                <w:szCs w:val="24"/>
                              </w:rPr>
                              <w:t>Cyber Threats and Financial Support</w:t>
                            </w:r>
                            <w:r>
                              <w:t xml:space="preserve"> </w:t>
                            </w:r>
                          </w:p>
                          <w:p w:rsidRPr="0003228A" w:rsidR="0003228A" w:rsidP="00D65426" w:rsidRDefault="00D65426" w14:paraId="59FB9BA0" w14:textId="32F88CFB">
                            <w:pPr>
                              <w:rPr>
                                <w:b/>
                                <w:bCs/>
                              </w:rPr>
                            </w:pPr>
                            <w:r>
                              <w:t xml:space="preserve">Robbie Chenault </w:t>
                            </w:r>
                            <w:r w:rsidRPr="00515403">
                              <w:t>of Elevated Living Services</w:t>
                            </w:r>
                            <w:r>
                              <w:t xml:space="preserve"> discusses cyber threats and provides safety measures to ensure financial safety.                                 </w:t>
                            </w:r>
                            <w:r>
                              <w:t xml:space="preserve">             </w:t>
                            </w:r>
                            <w:r>
                              <w:rPr>
                                <w:b/>
                                <w:bCs/>
                              </w:rPr>
                              <w:t>04/09/2024</w:t>
                            </w:r>
                            <w:r>
                              <w:t xml:space="preserve">                     </w:t>
                            </w:r>
                            <w:r w:rsidRPr="0003228A" w:rsidR="0003228A">
                              <w:rPr>
                                <w:b/>
                                <w:bCs/>
                              </w:rPr>
                              <w:t>11/28/2023</w:t>
                            </w:r>
                          </w:p>
                          <w:p w:rsidRPr="00667C77" w:rsidR="00CB180E" w:rsidRDefault="00667C77" w14:paraId="6A37A4FD" w14:textId="248E2A62">
                            <w:pPr>
                              <w:rPr>
                                <w:b/>
                                <w:bCs/>
                              </w:rPr>
                            </w:pPr>
                            <w:r>
                              <w:t xml:space="preserve">  </w:t>
                            </w:r>
                            <w:r w:rsidR="001B16B3">
                              <w:rPr>
                                <w:b/>
                                <w:bCs/>
                              </w:rPr>
                              <w:t>11/28/</w:t>
                            </w:r>
                            <w:r w:rsidR="00265FF4">
                              <w:rPr>
                                <w:b/>
                                <w:bCs/>
                              </w:rPr>
                              <w:t>2023</w:t>
                            </w:r>
                            <w:r>
                              <w:t xml:space="preserve"> </w:t>
                            </w:r>
                            <w:r w:rsidR="001B16B3">
                              <w:t>111</w:t>
                            </w:r>
                            <w:r>
                              <w:rPr>
                                <w:b/>
                                <w:bCs/>
                              </w:rPr>
                              <w:t>11/28/2023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276pt;margin-top:25.3pt;width:256.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" w14:anchorId="7C3704A7">
                <v:textbox>
                  <w:txbxContent>
                    <w:p w:rsidR="00D65426" w:rsidP="00D65426" w:rsidRDefault="00D65426" w14:paraId="5B38D6F4" w14:textId="77777777">
                      <w:r w:rsidRPr="00FA379A">
                        <w:rPr>
                          <w:color w:val="4472C4" w:themeColor="accent1"/>
                          <w:sz w:val="24"/>
                          <w:szCs w:val="24"/>
                        </w:rPr>
                        <w:t>Cyber Threats and Financial Support</w:t>
                      </w:r>
                      <w:r>
                        <w:t xml:space="preserve"> </w:t>
                      </w:r>
                    </w:p>
                    <w:p w:rsidRPr="0003228A" w:rsidR="0003228A" w:rsidP="00D65426" w:rsidRDefault="00D65426" w14:paraId="59FB9BA0" w14:textId="32F88CFB">
                      <w:pPr>
                        <w:rPr>
                          <w:b/>
                          <w:bCs/>
                        </w:rPr>
                      </w:pPr>
                      <w:r>
                        <w:t xml:space="preserve">Robbie Chenault </w:t>
                      </w:r>
                      <w:r w:rsidRPr="00515403">
                        <w:t>of Elevated Living Services</w:t>
                      </w:r>
                      <w:r>
                        <w:t xml:space="preserve"> discusses cyber threats and provides safety measures to ensure financial safety.                                 </w:t>
                      </w:r>
                      <w:r>
                        <w:t xml:space="preserve">             </w:t>
                      </w:r>
                      <w:r>
                        <w:rPr>
                          <w:b/>
                          <w:bCs/>
                        </w:rPr>
                        <w:t>04/09/2024</w:t>
                      </w:r>
                      <w:r>
                        <w:t xml:space="preserve">                     </w:t>
                      </w:r>
                      <w:r w:rsidRPr="0003228A" w:rsidR="0003228A">
                        <w:rPr>
                          <w:b/>
                          <w:bCs/>
                        </w:rPr>
                        <w:t>11/28/2023</w:t>
                      </w:r>
                    </w:p>
                    <w:p w:rsidRPr="00667C77" w:rsidR="00CB180E" w:rsidRDefault="00667C77" w14:paraId="6A37A4FD" w14:textId="248E2A62">
                      <w:pPr>
                        <w:rPr>
                          <w:b/>
                          <w:bCs/>
                        </w:rPr>
                      </w:pPr>
                      <w:r>
                        <w:t xml:space="preserve">  </w:t>
                      </w:r>
                      <w:r w:rsidR="001B16B3">
                        <w:rPr>
                          <w:b/>
                          <w:bCs/>
                        </w:rPr>
                        <w:t>11/28/</w:t>
                      </w:r>
                      <w:r w:rsidR="00265FF4">
                        <w:rPr>
                          <w:b/>
                          <w:bCs/>
                        </w:rPr>
                        <w:t>2023</w:t>
                      </w:r>
                      <w:r>
                        <w:t xml:space="preserve"> </w:t>
                      </w:r>
                      <w:r w:rsidR="001B16B3">
                        <w:t>111</w:t>
                      </w:r>
                      <w:r>
                        <w:rPr>
                          <w:b/>
                          <w:bCs/>
                        </w:rPr>
                        <w:t>11/28/2023</w:t>
                      </w:r>
                    </w:p>
                  </w:txbxContent>
                </v:textbox>
              </v:shape>
            </w:pict>
          </mc:Fallback>
        </mc:AlternateContent>
      </w:r>
      <w:r>
        <w:rPr>
          <w:rFonts w:ascii="Abadi" w:hAnsi="Abadi"/>
          <w:noProof/>
          <w:sz w:val="32"/>
          <w:szCs w:val="32"/>
        </w:rPr>
        <mc:AlternateContent>
          <mc:Choice Requires="wps">
            <w:drawing>
              <wp:anchor distT="0" distB="0" distL="114300" distR="114300" simplePos="0" relativeHeight="251663360" behindDoc="0" locked="0" layoutInCell="1" allowOverlap="1" wp14:anchorId="776CC935" wp14:editId="092A489A">
                <wp:simplePos x="0" y="0"/>
                <wp:positionH relativeFrom="column">
                  <wp:posOffset>9524</wp:posOffset>
                </wp:positionH>
                <wp:positionV relativeFrom="paragraph">
                  <wp:posOffset>283210</wp:posOffset>
                </wp:positionV>
                <wp:extent cx="3305175" cy="1009650"/>
                <wp:effectExtent l="0" t="0" r="28575" b="19050"/>
                <wp:wrapNone/>
                <wp:docPr id="2082273667" name="Text Box 7"/>
                <wp:cNvGraphicFramePr/>
                <a:graphic xmlns:a="http://schemas.openxmlformats.org/drawingml/2006/main">
                  <a:graphicData uri="http://schemas.microsoft.com/office/word/2010/wordprocessingShape">
                    <wps:wsp>
                      <wps:cNvSpPr txBox="1"/>
                      <wps:spPr>
                        <a:xfrm>
                          <a:off x="0" y="0"/>
                          <a:ext cx="3305175" cy="1009650"/>
                        </a:xfrm>
                        <a:prstGeom prst="rect">
                          <a:avLst/>
                        </a:prstGeom>
                        <a:solidFill>
                          <a:schemeClr val="lt1"/>
                        </a:solidFill>
                        <a:ln w="6350">
                          <a:solidFill>
                            <a:prstClr val="black"/>
                          </a:solidFill>
                        </a:ln>
                      </wps:spPr>
                      <wps:txbx>
                        <w:txbxContent>
                          <w:p w:rsidR="00B27BD0" w:rsidP="00B27BD0" w:rsidRDefault="00B27BD0" w14:paraId="4855F9CB" w14:textId="77777777">
                            <w:pPr>
                              <w:rPr>
                                <w:color w:val="4472C4" w:themeColor="accent1"/>
                                <w:sz w:val="24"/>
                                <w:szCs w:val="24"/>
                              </w:rPr>
                            </w:pPr>
                            <w:r>
                              <w:rPr>
                                <w:color w:val="4472C4" w:themeColor="accent1"/>
                                <w:sz w:val="24"/>
                                <w:szCs w:val="24"/>
                              </w:rPr>
                              <w:t>Elder Law Review – Special Assist. Veteran’s Care</w:t>
                            </w:r>
                          </w:p>
                          <w:p w:rsidRPr="003137C0" w:rsidR="00B27BD0" w:rsidP="00B27BD0" w:rsidRDefault="00B27BD0" w14:paraId="255CBA10" w14:textId="07CBB7A6">
                            <w:pPr>
                              <w:rPr>
                                <w:b/>
                                <w:bCs/>
                              </w:rPr>
                            </w:pPr>
                            <w:r>
                              <w:t xml:space="preserve">Attorney Larry Hartley discusses criteria re. special assistance care, Veteran’s care, and long-term care Medicaid and reviews Powers of Atty.      </w:t>
                            </w:r>
                            <w:r w:rsidR="00937C21">
                              <w:t xml:space="preserve">   </w:t>
                            </w:r>
                            <w:r>
                              <w:rPr>
                                <w:b/>
                                <w:bCs/>
                              </w:rPr>
                              <w:t>02/13/</w:t>
                            </w:r>
                            <w:r w:rsidR="00C41115">
                              <w:rPr>
                                <w:b/>
                                <w:bCs/>
                              </w:rPr>
                              <w:t>20</w:t>
                            </w:r>
                            <w:r>
                              <w:rPr>
                                <w:b/>
                                <w:bCs/>
                              </w:rPr>
                              <w:t>24</w:t>
                            </w:r>
                          </w:p>
                          <w:p w:rsidRPr="00271572" w:rsidR="00EE1E89" w:rsidRDefault="00EE1E89" w14:paraId="52F3B46F" w14:textId="2BBB37BC">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75pt;margin-top:22.3pt;width:260.2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" w14:anchorId="776CC935">
                <v:textbox>
                  <w:txbxContent>
                    <w:p w:rsidR="00B27BD0" w:rsidP="00B27BD0" w:rsidRDefault="00B27BD0" w14:paraId="4855F9CB" w14:textId="77777777">
                      <w:pPr>
                        <w:rPr>
                          <w:color w:val="4472C4" w:themeColor="accent1"/>
                          <w:sz w:val="24"/>
                          <w:szCs w:val="24"/>
                        </w:rPr>
                      </w:pPr>
                      <w:r>
                        <w:rPr>
                          <w:color w:val="4472C4" w:themeColor="accent1"/>
                          <w:sz w:val="24"/>
                          <w:szCs w:val="24"/>
                        </w:rPr>
                        <w:t>Elder Law Review – Special Assist. Veteran’s Care</w:t>
                      </w:r>
                    </w:p>
                    <w:p w:rsidRPr="003137C0" w:rsidR="00B27BD0" w:rsidP="00B27BD0" w:rsidRDefault="00B27BD0" w14:paraId="255CBA10" w14:textId="07CBB7A6">
                      <w:pPr>
                        <w:rPr>
                          <w:b/>
                          <w:bCs/>
                        </w:rPr>
                      </w:pPr>
                      <w:r>
                        <w:t xml:space="preserve">Attorney Larry Hartley discusses criteria re. special assistance care, Veteran’s care, and long-term care Medicaid and reviews Powers of Atty.      </w:t>
                      </w:r>
                      <w:r w:rsidR="00937C21">
                        <w:t xml:space="preserve">   </w:t>
                      </w:r>
                      <w:r>
                        <w:rPr>
                          <w:b/>
                          <w:bCs/>
                        </w:rPr>
                        <w:t>02/13/</w:t>
                      </w:r>
                      <w:r w:rsidR="00C41115">
                        <w:rPr>
                          <w:b/>
                          <w:bCs/>
                        </w:rPr>
                        <w:t>20</w:t>
                      </w:r>
                      <w:r>
                        <w:rPr>
                          <w:b/>
                          <w:bCs/>
                        </w:rPr>
                        <w:t>24</w:t>
                      </w:r>
                    </w:p>
                    <w:p w:rsidRPr="00271572" w:rsidR="00EE1E89" w:rsidRDefault="00EE1E89" w14:paraId="52F3B46F" w14:textId="2BBB37BC">
                      <w:pPr>
                        <w:rPr>
                          <w:b/>
                          <w:bCs/>
                        </w:rPr>
                      </w:pPr>
                    </w:p>
                  </w:txbxContent>
                </v:textbox>
              </v:shape>
            </w:pict>
          </mc:Fallback>
        </mc:AlternateContent>
      </w:r>
      <w:r>
        <w:rPr>
          <w:rFonts w:ascii="Abadi" w:hAnsi="Abadi"/>
          <w:sz w:val="32"/>
          <w:szCs w:val="32"/>
        </w:rPr>
        <w:tab/>
      </w:r>
    </w:p>
    <w:p w:rsidRPr="00EE1E89" w:rsidR="00EE1E89" w:rsidP="00EE1E89" w:rsidRDefault="00EE1E89" w14:paraId="6F6CD39B" w14:textId="3CFEC62A">
      <w:pPr>
        <w:rPr>
          <w:rFonts w:ascii="Abadi" w:hAnsi="Abadi"/>
          <w:sz w:val="32"/>
          <w:szCs w:val="32"/>
        </w:rPr>
      </w:pPr>
    </w:p>
    <w:p w:rsidR="00EE1E89" w:rsidP="00EE1E89" w:rsidRDefault="00EE1E89" w14:paraId="1504FF9E" w14:textId="7BCF1960">
      <w:pPr>
        <w:rPr>
          <w:rFonts w:ascii="Abadi" w:hAnsi="Abadi"/>
          <w:sz w:val="32"/>
          <w:szCs w:val="32"/>
        </w:rPr>
      </w:pPr>
    </w:p>
    <w:p w:rsidR="00EE1E89" w:rsidP="00EE1E89" w:rsidRDefault="00EE1E89" w14:paraId="530D74EE" w14:textId="464BAE72">
      <w:pPr>
        <w:jc w:val="right"/>
        <w:rPr>
          <w:rFonts w:ascii="Abadi" w:hAnsi="Abadi"/>
          <w:sz w:val="32"/>
          <w:szCs w:val="32"/>
        </w:rPr>
      </w:pPr>
    </w:p>
    <w:p w:rsidR="00EE1E89" w:rsidP="00EE1E89" w:rsidRDefault="00EE1E89" w14:paraId="6070190A" w14:textId="0516C5AB">
      <w:pPr>
        <w:tabs>
          <w:tab w:val="center" w:pos="5400"/>
        </w:tabs>
        <w:rPr>
          <w:rFonts w:ascii="Abadi" w:hAnsi="Abadi"/>
          <w:sz w:val="32"/>
          <w:szCs w:val="32"/>
        </w:rPr>
      </w:pPr>
      <w:r>
        <w:rPr>
          <w:rFonts w:ascii="Abadi" w:hAnsi="Abadi"/>
          <w:noProof/>
          <w:sz w:val="32"/>
          <w:szCs w:val="32"/>
        </w:rPr>
        <mc:AlternateContent>
          <mc:Choice Requires="wps">
            <w:drawing>
              <wp:anchor distT="0" distB="0" distL="114300" distR="114300" simplePos="0" relativeHeight="251666432" behindDoc="0" locked="0" layoutInCell="1" allowOverlap="1" wp14:anchorId="55A9F574" wp14:editId="3DA3F503">
                <wp:simplePos x="0" y="0"/>
                <wp:positionH relativeFrom="column">
                  <wp:posOffset>3543300</wp:posOffset>
                </wp:positionH>
                <wp:positionV relativeFrom="paragraph">
                  <wp:posOffset>130810</wp:posOffset>
                </wp:positionV>
                <wp:extent cx="3228975" cy="981075"/>
                <wp:effectExtent l="0" t="0" r="28575" b="28575"/>
                <wp:wrapNone/>
                <wp:docPr id="2027691566" name="Text Box 10"/>
                <wp:cNvGraphicFramePr/>
                <a:graphic xmlns:a="http://schemas.openxmlformats.org/drawingml/2006/main">
                  <a:graphicData uri="http://schemas.microsoft.com/office/word/2010/wordprocessingShape">
                    <wps:wsp>
                      <wps:cNvSpPr txBox="1"/>
                      <wps:spPr>
                        <a:xfrm>
                          <a:off x="0" y="0"/>
                          <a:ext cx="3228975" cy="981075"/>
                        </a:xfrm>
                        <a:prstGeom prst="rect">
                          <a:avLst/>
                        </a:prstGeom>
                        <a:solidFill>
                          <a:schemeClr val="lt1"/>
                        </a:solidFill>
                        <a:ln w="6350">
                          <a:solidFill>
                            <a:prstClr val="black"/>
                          </a:solidFill>
                        </a:ln>
                      </wps:spPr>
                      <wps:txbx>
                        <w:txbxContent>
                          <w:p w:rsidR="00CE2729" w:rsidP="00CE2729" w:rsidRDefault="00CE2729" w14:paraId="56E3724D" w14:textId="77777777">
                            <w:pPr>
                              <w:rPr>
                                <w:color w:val="4472C4" w:themeColor="accent1"/>
                                <w:sz w:val="24"/>
                                <w:szCs w:val="24"/>
                              </w:rPr>
                            </w:pPr>
                            <w:r>
                              <w:rPr>
                                <w:color w:val="4472C4" w:themeColor="accent1"/>
                                <w:sz w:val="24"/>
                                <w:szCs w:val="24"/>
                              </w:rPr>
                              <w:t xml:space="preserve">When and </w:t>
                            </w:r>
                            <w:proofErr w:type="gramStart"/>
                            <w:r>
                              <w:rPr>
                                <w:color w:val="4472C4" w:themeColor="accent1"/>
                                <w:sz w:val="24"/>
                                <w:szCs w:val="24"/>
                              </w:rPr>
                              <w:t>How</w:t>
                            </w:r>
                            <w:proofErr w:type="gramEnd"/>
                            <w:r>
                              <w:rPr>
                                <w:color w:val="4472C4" w:themeColor="accent1"/>
                                <w:sz w:val="24"/>
                                <w:szCs w:val="24"/>
                              </w:rPr>
                              <w:t>… to think about downsizing</w:t>
                            </w:r>
                          </w:p>
                          <w:p w:rsidRPr="003137C0" w:rsidR="00CE2729" w:rsidP="00CE2729" w:rsidRDefault="00CE2729" w14:paraId="6EA4D30E" w14:textId="49227B94">
                            <w:pPr>
                              <w:rPr>
                                <w:b/>
                                <w:bCs/>
                              </w:rPr>
                            </w:pPr>
                            <w:r>
                              <w:t xml:space="preserve">Jill Hart reviews the necessary action steps toward downsizing your home and the timeframe to begin preparing to relocate.                                 </w:t>
                            </w:r>
                            <w:r w:rsidR="0041780D">
                              <w:t xml:space="preserve">  </w:t>
                            </w:r>
                            <w:r>
                              <w:rPr>
                                <w:b/>
                                <w:bCs/>
                              </w:rPr>
                              <w:t>04/23/2024</w:t>
                            </w:r>
                          </w:p>
                          <w:p w:rsidRPr="003137C0" w:rsidR="000D5175" w:rsidRDefault="003137C0" w14:paraId="00404CD8" w14:textId="5E073E07">
                            <w:pPr>
                              <w:rPr>
                                <w:b/>
                                <w:bCs/>
                              </w:rPr>
                            </w:pPr>
                            <w:r>
                              <w:rPr>
                                <w:b/>
                                <w:bCs/>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279pt;margin-top:10.3pt;width:254.2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" w14:anchorId="55A9F574">
                <v:textbox>
                  <w:txbxContent>
                    <w:p w:rsidR="00CE2729" w:rsidP="00CE2729" w:rsidRDefault="00CE2729" w14:paraId="56E3724D" w14:textId="77777777">
                      <w:pPr>
                        <w:rPr>
                          <w:color w:val="4472C4" w:themeColor="accent1"/>
                          <w:sz w:val="24"/>
                          <w:szCs w:val="24"/>
                        </w:rPr>
                      </w:pPr>
                      <w:r>
                        <w:rPr>
                          <w:color w:val="4472C4" w:themeColor="accent1"/>
                          <w:sz w:val="24"/>
                          <w:szCs w:val="24"/>
                        </w:rPr>
                        <w:t xml:space="preserve">When and </w:t>
                      </w:r>
                      <w:proofErr w:type="gramStart"/>
                      <w:r>
                        <w:rPr>
                          <w:color w:val="4472C4" w:themeColor="accent1"/>
                          <w:sz w:val="24"/>
                          <w:szCs w:val="24"/>
                        </w:rPr>
                        <w:t>How</w:t>
                      </w:r>
                      <w:proofErr w:type="gramEnd"/>
                      <w:r>
                        <w:rPr>
                          <w:color w:val="4472C4" w:themeColor="accent1"/>
                          <w:sz w:val="24"/>
                          <w:szCs w:val="24"/>
                        </w:rPr>
                        <w:t>… to think about downsizing</w:t>
                      </w:r>
                    </w:p>
                    <w:p w:rsidRPr="003137C0" w:rsidR="00CE2729" w:rsidP="00CE2729" w:rsidRDefault="00CE2729" w14:paraId="6EA4D30E" w14:textId="49227B94">
                      <w:pPr>
                        <w:rPr>
                          <w:b/>
                          <w:bCs/>
                        </w:rPr>
                      </w:pPr>
                      <w:r>
                        <w:t xml:space="preserve">Jill Hart reviews the necessary action steps toward downsizing your home and the timeframe to begin preparing to relocate.                                 </w:t>
                      </w:r>
                      <w:r w:rsidR="0041780D">
                        <w:t xml:space="preserve">  </w:t>
                      </w:r>
                      <w:r>
                        <w:rPr>
                          <w:b/>
                          <w:bCs/>
                        </w:rPr>
                        <w:t>04/23/2024</w:t>
                      </w:r>
                    </w:p>
                    <w:p w:rsidRPr="003137C0" w:rsidR="000D5175" w:rsidRDefault="003137C0" w14:paraId="00404CD8" w14:textId="5E073E07">
                      <w:pPr>
                        <w:rPr>
                          <w:b/>
                          <w:bCs/>
                        </w:rPr>
                      </w:pPr>
                      <w:r>
                        <w:rPr>
                          <w:b/>
                          <w:bCs/>
                        </w:rPr>
                        <w:t>2023</w:t>
                      </w:r>
                    </w:p>
                  </w:txbxContent>
                </v:textbox>
              </v:shape>
            </w:pict>
          </mc:Fallback>
        </mc:AlternateContent>
      </w:r>
      <w:r>
        <w:rPr>
          <w:rFonts w:ascii="Abadi" w:hAnsi="Abadi"/>
          <w:noProof/>
          <w:sz w:val="32"/>
          <w:szCs w:val="32"/>
        </w:rPr>
        <mc:AlternateContent>
          <mc:Choice Requires="wps">
            <w:drawing>
              <wp:anchor distT="0" distB="0" distL="114300" distR="114300" simplePos="0" relativeHeight="251665408" behindDoc="0" locked="0" layoutInCell="1" allowOverlap="1" wp14:anchorId="7C74ACD1" wp14:editId="74EBB27D">
                <wp:simplePos x="0" y="0"/>
                <wp:positionH relativeFrom="column">
                  <wp:posOffset>47625</wp:posOffset>
                </wp:positionH>
                <wp:positionV relativeFrom="paragraph">
                  <wp:posOffset>83185</wp:posOffset>
                </wp:positionV>
                <wp:extent cx="3286125" cy="1019175"/>
                <wp:effectExtent l="0" t="0" r="28575" b="28575"/>
                <wp:wrapNone/>
                <wp:docPr id="648354815" name="Text Box 9"/>
                <wp:cNvGraphicFramePr/>
                <a:graphic xmlns:a="http://schemas.openxmlformats.org/drawingml/2006/main">
                  <a:graphicData uri="http://schemas.microsoft.com/office/word/2010/wordprocessingShape">
                    <wps:wsp>
                      <wps:cNvSpPr txBox="1"/>
                      <wps:spPr>
                        <a:xfrm>
                          <a:off x="0" y="0"/>
                          <a:ext cx="3286125" cy="1019175"/>
                        </a:xfrm>
                        <a:prstGeom prst="rect">
                          <a:avLst/>
                        </a:prstGeom>
                        <a:solidFill>
                          <a:schemeClr val="lt1"/>
                        </a:solidFill>
                        <a:ln w="6350">
                          <a:solidFill>
                            <a:prstClr val="black"/>
                          </a:solidFill>
                        </a:ln>
                      </wps:spPr>
                      <wps:txbx>
                        <w:txbxContent>
                          <w:p w:rsidR="00F50779" w:rsidP="00F50779" w:rsidRDefault="00F50779" w14:paraId="29113A3D" w14:textId="77777777">
                            <w:pPr>
                              <w:rPr>
                                <w:color w:val="4472C4" w:themeColor="accent1"/>
                                <w:sz w:val="24"/>
                                <w:szCs w:val="24"/>
                              </w:rPr>
                            </w:pPr>
                            <w:r>
                              <w:rPr>
                                <w:color w:val="4472C4" w:themeColor="accent1"/>
                                <w:sz w:val="24"/>
                                <w:szCs w:val="24"/>
                              </w:rPr>
                              <w:t>Kinship Care Foster Support Opportunities</w:t>
                            </w:r>
                          </w:p>
                          <w:p w:rsidRPr="003137C0" w:rsidR="00F50779" w:rsidP="00F50779" w:rsidRDefault="00F50779" w14:paraId="14F3F9AC" w14:textId="2CED66C0">
                            <w:pPr>
                              <w:rPr>
                                <w:b/>
                                <w:bCs/>
                              </w:rPr>
                            </w:pPr>
                            <w:r>
                              <w:t xml:space="preserve">Jamie Gilmore discusses expert-based and trauma- informed resources designed to assist grandparents raising grandchildren.                                   </w:t>
                            </w:r>
                            <w:r w:rsidR="00937C21">
                              <w:t xml:space="preserve">  </w:t>
                            </w:r>
                            <w:r>
                              <w:rPr>
                                <w:b/>
                                <w:bCs/>
                              </w:rPr>
                              <w:t>02/27/</w:t>
                            </w:r>
                            <w:r w:rsidR="00C41115">
                              <w:rPr>
                                <w:b/>
                                <w:bCs/>
                              </w:rPr>
                              <w:t>20</w:t>
                            </w:r>
                            <w:r>
                              <w:rPr>
                                <w:b/>
                                <w:bCs/>
                              </w:rPr>
                              <w:t>24</w:t>
                            </w:r>
                          </w:p>
                          <w:p w:rsidRPr="007C5144" w:rsidR="00EE1E89" w:rsidRDefault="00EE1E89" w14:paraId="7D9A226A" w14:textId="07176F30">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3.75pt;margin-top:6.55pt;width:258.7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" w14:anchorId="7C74ACD1">
                <v:textbox>
                  <w:txbxContent>
                    <w:p w:rsidR="00F50779" w:rsidP="00F50779" w:rsidRDefault="00F50779" w14:paraId="29113A3D" w14:textId="77777777">
                      <w:pPr>
                        <w:rPr>
                          <w:color w:val="4472C4" w:themeColor="accent1"/>
                          <w:sz w:val="24"/>
                          <w:szCs w:val="24"/>
                        </w:rPr>
                      </w:pPr>
                      <w:r>
                        <w:rPr>
                          <w:color w:val="4472C4" w:themeColor="accent1"/>
                          <w:sz w:val="24"/>
                          <w:szCs w:val="24"/>
                        </w:rPr>
                        <w:t>Kinship Care Foster Support Opportunities</w:t>
                      </w:r>
                    </w:p>
                    <w:p w:rsidRPr="003137C0" w:rsidR="00F50779" w:rsidP="00F50779" w:rsidRDefault="00F50779" w14:paraId="14F3F9AC" w14:textId="2CED66C0">
                      <w:pPr>
                        <w:rPr>
                          <w:b/>
                          <w:bCs/>
                        </w:rPr>
                      </w:pPr>
                      <w:r>
                        <w:t xml:space="preserve">Jamie Gilmore discusses expert-based and trauma- informed resources designed to assist grandparents raising grandchildren.                                   </w:t>
                      </w:r>
                      <w:r w:rsidR="00937C21">
                        <w:t xml:space="preserve">  </w:t>
                      </w:r>
                      <w:r>
                        <w:rPr>
                          <w:b/>
                          <w:bCs/>
                        </w:rPr>
                        <w:t>02/27/</w:t>
                      </w:r>
                      <w:r w:rsidR="00C41115">
                        <w:rPr>
                          <w:b/>
                          <w:bCs/>
                        </w:rPr>
                        <w:t>20</w:t>
                      </w:r>
                      <w:r>
                        <w:rPr>
                          <w:b/>
                          <w:bCs/>
                        </w:rPr>
                        <w:t>24</w:t>
                      </w:r>
                    </w:p>
                    <w:p w:rsidRPr="007C5144" w:rsidR="00EE1E89" w:rsidRDefault="00EE1E89" w14:paraId="7D9A226A" w14:textId="07176F30">
                      <w:pPr>
                        <w:rPr>
                          <w:b/>
                          <w:bCs/>
                        </w:rPr>
                      </w:pPr>
                    </w:p>
                  </w:txbxContent>
                </v:textbox>
              </v:shape>
            </w:pict>
          </mc:Fallback>
        </mc:AlternateContent>
      </w:r>
      <w:r>
        <w:rPr>
          <w:rFonts w:ascii="Abadi" w:hAnsi="Abadi"/>
          <w:sz w:val="32"/>
          <w:szCs w:val="32"/>
        </w:rPr>
        <w:tab/>
      </w:r>
    </w:p>
    <w:p w:rsidRPr="00EE1E89" w:rsidR="0072322A" w:rsidP="00EE1E89" w:rsidRDefault="0072322A" w14:paraId="7BAA5F73" w14:textId="77777777">
      <w:pPr>
        <w:tabs>
          <w:tab w:val="center" w:pos="5400"/>
        </w:tabs>
        <w:rPr>
          <w:rFonts w:ascii="Abadi" w:hAnsi="Abadi"/>
          <w:sz w:val="32"/>
          <w:szCs w:val="32"/>
        </w:rPr>
      </w:pPr>
    </w:p>
    <w:sectPr w:rsidRPr="00EE1E89" w:rsidR="0072322A" w:rsidSect="00533AB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B6"/>
    <w:rsid w:val="00022D7D"/>
    <w:rsid w:val="0003228A"/>
    <w:rsid w:val="00033970"/>
    <w:rsid w:val="00034941"/>
    <w:rsid w:val="00056122"/>
    <w:rsid w:val="00056A8A"/>
    <w:rsid w:val="000D5175"/>
    <w:rsid w:val="000D7B5F"/>
    <w:rsid w:val="0012670E"/>
    <w:rsid w:val="001A6157"/>
    <w:rsid w:val="001B16B3"/>
    <w:rsid w:val="001D2C4E"/>
    <w:rsid w:val="00217801"/>
    <w:rsid w:val="00237084"/>
    <w:rsid w:val="0024075D"/>
    <w:rsid w:val="00257064"/>
    <w:rsid w:val="00265FF4"/>
    <w:rsid w:val="00271572"/>
    <w:rsid w:val="00282289"/>
    <w:rsid w:val="002E5AB9"/>
    <w:rsid w:val="003137C0"/>
    <w:rsid w:val="00322010"/>
    <w:rsid w:val="00372ADA"/>
    <w:rsid w:val="00377434"/>
    <w:rsid w:val="0038388B"/>
    <w:rsid w:val="003C4DEE"/>
    <w:rsid w:val="0041780D"/>
    <w:rsid w:val="00431BAB"/>
    <w:rsid w:val="00482975"/>
    <w:rsid w:val="0049328E"/>
    <w:rsid w:val="00533AB6"/>
    <w:rsid w:val="005621E2"/>
    <w:rsid w:val="00582909"/>
    <w:rsid w:val="005A7A8B"/>
    <w:rsid w:val="00616CCB"/>
    <w:rsid w:val="00667C77"/>
    <w:rsid w:val="00670A8A"/>
    <w:rsid w:val="00675C95"/>
    <w:rsid w:val="006916D0"/>
    <w:rsid w:val="006B176E"/>
    <w:rsid w:val="00707F0F"/>
    <w:rsid w:val="0072322A"/>
    <w:rsid w:val="007744C0"/>
    <w:rsid w:val="007B44B8"/>
    <w:rsid w:val="007C5144"/>
    <w:rsid w:val="00862981"/>
    <w:rsid w:val="008700B7"/>
    <w:rsid w:val="00876273"/>
    <w:rsid w:val="008F61F4"/>
    <w:rsid w:val="00937C21"/>
    <w:rsid w:val="00971992"/>
    <w:rsid w:val="0098418C"/>
    <w:rsid w:val="009A1097"/>
    <w:rsid w:val="009B7691"/>
    <w:rsid w:val="009D2A11"/>
    <w:rsid w:val="00A0549E"/>
    <w:rsid w:val="00AC3C73"/>
    <w:rsid w:val="00B244E0"/>
    <w:rsid w:val="00B27BD0"/>
    <w:rsid w:val="00BA71C6"/>
    <w:rsid w:val="00BB5D5F"/>
    <w:rsid w:val="00BF403A"/>
    <w:rsid w:val="00C05C0A"/>
    <w:rsid w:val="00C41115"/>
    <w:rsid w:val="00C4267A"/>
    <w:rsid w:val="00C56F7E"/>
    <w:rsid w:val="00CB180E"/>
    <w:rsid w:val="00CE2729"/>
    <w:rsid w:val="00CE35EA"/>
    <w:rsid w:val="00CE50AC"/>
    <w:rsid w:val="00CF345F"/>
    <w:rsid w:val="00D05121"/>
    <w:rsid w:val="00D4643E"/>
    <w:rsid w:val="00D65426"/>
    <w:rsid w:val="00D948C8"/>
    <w:rsid w:val="00DC5B51"/>
    <w:rsid w:val="00DE499A"/>
    <w:rsid w:val="00E0459C"/>
    <w:rsid w:val="00E26C95"/>
    <w:rsid w:val="00EE0289"/>
    <w:rsid w:val="00EE1E89"/>
    <w:rsid w:val="00EF604E"/>
    <w:rsid w:val="00F23AD1"/>
    <w:rsid w:val="00F30BF7"/>
    <w:rsid w:val="00F50779"/>
    <w:rsid w:val="00F83E6E"/>
    <w:rsid w:val="00F869C9"/>
    <w:rsid w:val="00FA379A"/>
    <w:rsid w:val="00FE1F0A"/>
    <w:rsid w:val="0CEAA8AA"/>
    <w:rsid w:val="1466D57E"/>
    <w:rsid w:val="1C58BF06"/>
    <w:rsid w:val="1D04FF54"/>
    <w:rsid w:val="292FFF22"/>
    <w:rsid w:val="4386B7E3"/>
    <w:rsid w:val="44C2A5A7"/>
    <w:rsid w:val="4B84F1C3"/>
    <w:rsid w:val="5AB6E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DB19"/>
  <w15:chartTrackingRefBased/>
  <w15:docId w15:val="{93E7A542-5B0E-4FB5-AAE9-973CA707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12670E"/>
    <w:pPr>
      <w:spacing w:after="0" w:line="240" w:lineRule="auto"/>
    </w:pPr>
    <w:rPr>
      <w:rFonts w:eastAsiaTheme="minorEastAsia"/>
    </w:rPr>
  </w:style>
  <w:style w:type="character" w:styleId="NoSpacingChar" w:customStyle="1">
    <w:name w:val="No Spacing Char"/>
    <w:basedOn w:val="DefaultParagraphFont"/>
    <w:link w:val="NoSpacing"/>
    <w:uiPriority w:val="1"/>
    <w:rsid w:val="0012670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Bethanie Templeton</dc:creator>
  <keywords/>
  <dc:description/>
  <lastModifiedBy>Emma Wilson</lastModifiedBy>
  <revision>16</revision>
  <lastPrinted>2023-10-11T15:00:00.0000000Z</lastPrinted>
  <dcterms:created xsi:type="dcterms:W3CDTF">2023-12-04T22:28:00.0000000Z</dcterms:created>
  <dcterms:modified xsi:type="dcterms:W3CDTF">2023-12-20T14:51:18.9851305Z</dcterms:modified>
</coreProperties>
</file>